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E0" w:rsidRDefault="00F259E0" w:rsidP="00143602">
      <w:r>
        <w:t xml:space="preserve">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52.5pt">
            <v:imagedata r:id="rId5" o:title=""/>
          </v:shape>
        </w:pict>
      </w:r>
      <w:r>
        <w:t xml:space="preserve">                           </w:t>
      </w:r>
      <w:r>
        <w:pict>
          <v:shape id="_x0000_i1026" type="#_x0000_t75" style="width:99pt;height:64.5pt">
            <v:imagedata r:id="rId6" o:title=""/>
          </v:shape>
        </w:pict>
      </w:r>
      <w:r>
        <w:t xml:space="preserve">                   </w:t>
      </w:r>
      <w:r>
        <w:pict>
          <v:shape id="_x0000_i1027" type="#_x0000_t75" style="width:103.5pt;height:44.25pt">
            <v:imagedata r:id="rId7" o:title=""/>
          </v:shape>
        </w:pict>
      </w:r>
    </w:p>
    <w:p w:rsidR="00F259E0" w:rsidRDefault="00F259E0" w:rsidP="00143602">
      <w:pPr>
        <w:rPr>
          <w:b/>
          <w:bCs/>
          <w:color w:val="FF0000"/>
          <w:sz w:val="36"/>
          <w:szCs w:val="36"/>
        </w:rPr>
      </w:pPr>
    </w:p>
    <w:p w:rsidR="00F259E0" w:rsidRPr="00143602" w:rsidRDefault="00F259E0" w:rsidP="00143602">
      <w:r w:rsidRPr="00AA7F04">
        <w:rPr>
          <w:b/>
          <w:bCs/>
          <w:color w:val="FF0000"/>
          <w:sz w:val="36"/>
          <w:szCs w:val="36"/>
        </w:rPr>
        <w:pict>
          <v:shape id="_x0000_i1028" type="#_x0000_t75" style="width:167.25pt;height:83.25pt">
            <v:imagedata r:id="rId8" o:title=""/>
          </v:shape>
        </w:pict>
      </w:r>
      <w:r>
        <w:rPr>
          <w:b/>
          <w:bCs/>
          <w:color w:val="FF0000"/>
          <w:sz w:val="36"/>
          <w:szCs w:val="36"/>
        </w:rPr>
        <w:t xml:space="preserve">    </w:t>
      </w:r>
      <w:r>
        <w:pict>
          <v:shape id="_x0000_i1029" type="#_x0000_t75" style="width:115.5pt;height:82.5pt">
            <v:imagedata r:id="rId9" o:title=""/>
          </v:shape>
        </w:pict>
      </w:r>
      <w:r>
        <w:t xml:space="preserve"> </w:t>
      </w:r>
      <w:r>
        <w:pict>
          <v:shape id="_x0000_i1030" type="#_x0000_t75" style="width:183.75pt;height:117pt">
            <v:imagedata r:id="rId10" o:title=""/>
          </v:shape>
        </w:pict>
      </w:r>
    </w:p>
    <w:p w:rsidR="00F259E0" w:rsidRDefault="00F259E0" w:rsidP="00143602">
      <w:pPr>
        <w:pStyle w:val="PlainText"/>
        <w:ind w:left="-540"/>
        <w:rPr>
          <w:rFonts w:ascii="Arial" w:hAnsi="Arial" w:cs="Arial"/>
        </w:rPr>
      </w:pPr>
      <w:r>
        <w:rPr>
          <w:noProof/>
        </w:rPr>
        <w:pict>
          <v:rect id="AutoShape 3" o:spid="_x0000_s1026" style="position:absolute;left:0;text-align:left;margin-left:0;margin-top:0;width:37.5pt;height:54pt;z-index:251658240;visibility:visible;mso-position-horizontal:left;mso-position-vertical-relative:line" o:allowoverlap="f" filled="f" stroked="f">
            <o:lock v:ext="edit" aspectratio="t"/>
            <w10:wrap type="square"/>
          </v:rect>
        </w:pict>
      </w:r>
      <w:r>
        <w:rPr>
          <w:noProof/>
        </w:rPr>
        <w:pict>
          <v:rect id="AutoShape 4" o:spid="_x0000_s1027" style="position:absolute;left:0;text-align:left;margin-left:0;margin-top:0;width:37.5pt;height:54pt;z-index:251659264;visibility:visible;mso-position-horizontal:left;mso-position-vertical-relative:line" o:allowoverlap="f" filled="f" stroked="f">
            <o:lock v:ext="edit" aspectratio="t"/>
            <w10:wrap type="square"/>
          </v:rect>
        </w:pict>
      </w:r>
      <w:r w:rsidRPr="00AA7F04">
        <w:rPr>
          <w:rFonts w:ascii="Arial" w:hAnsi="Arial" w:cs="Arial"/>
          <w:noProof/>
        </w:rPr>
        <w:pict>
          <v:shape id="Immagine 1" o:spid="_x0000_i1031" type="#_x0000_t75" alt="Circolo Nautico del finale - CNdF.org" style="width:17.25pt;height:17.25pt;visibility:visible">
            <v:imagedata r:id="rId11" o:title=""/>
          </v:shape>
        </w:pict>
      </w:r>
    </w:p>
    <w:p w:rsidR="00F259E0" w:rsidRDefault="00F259E0" w:rsidP="00751040">
      <w:pPr>
        <w:pStyle w:val="PlainText"/>
        <w:tabs>
          <w:tab w:val="left" w:pos="345"/>
          <w:tab w:val="center" w:pos="32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259E0" w:rsidRDefault="00F259E0" w:rsidP="00751040">
      <w:pPr>
        <w:pStyle w:val="PlainText"/>
        <w:tabs>
          <w:tab w:val="left" w:pos="345"/>
          <w:tab w:val="center" w:pos="3240"/>
        </w:tabs>
        <w:rPr>
          <w:rFonts w:ascii="Arial" w:hAnsi="Arial" w:cs="Arial"/>
        </w:rPr>
      </w:pPr>
    </w:p>
    <w:p w:rsidR="00F259E0" w:rsidRDefault="00F259E0" w:rsidP="00751040">
      <w:pPr>
        <w:pStyle w:val="PlainText"/>
        <w:tabs>
          <w:tab w:val="left" w:pos="345"/>
          <w:tab w:val="center" w:pos="3240"/>
        </w:tabs>
        <w:rPr>
          <w:rFonts w:ascii="Arial" w:hAnsi="Arial" w:cs="Arial"/>
        </w:rPr>
      </w:pPr>
    </w:p>
    <w:p w:rsidR="00F259E0" w:rsidRDefault="00F259E0" w:rsidP="00751040">
      <w:pPr>
        <w:pStyle w:val="PlainText"/>
        <w:tabs>
          <w:tab w:val="left" w:pos="345"/>
          <w:tab w:val="center" w:pos="3240"/>
        </w:tabs>
        <w:rPr>
          <w:rFonts w:ascii="Arial" w:hAnsi="Arial" w:cs="Arial"/>
        </w:rPr>
      </w:pPr>
    </w:p>
    <w:p w:rsidR="00F259E0" w:rsidRDefault="00F259E0" w:rsidP="00751040">
      <w:pPr>
        <w:pStyle w:val="PlainText"/>
        <w:tabs>
          <w:tab w:val="left" w:pos="345"/>
          <w:tab w:val="center" w:pos="3240"/>
        </w:tabs>
        <w:rPr>
          <w:rFonts w:ascii="Arial" w:hAnsi="Arial" w:cs="Arial"/>
          <w:b/>
          <w:bCs/>
          <w:color w:val="000080"/>
          <w:sz w:val="32"/>
          <w:szCs w:val="32"/>
        </w:rPr>
      </w:pPr>
      <w:r>
        <w:rPr>
          <w:noProof/>
        </w:rPr>
        <w:pict>
          <v:rect id="AutoShape 6" o:spid="_x0000_s1028" style="position:absolute;margin-left:0;margin-top:0;width:45pt;height:45pt;z-index:251660288;visibility:visible;mso-position-horizontal:left;mso-position-vertical-relative:line" o:allowoverlap="f" filled="f" stroked="f">
            <o:lock v:ext="edit" aspectratio="t"/>
            <w10:wrap type="square"/>
          </v:rect>
        </w:pict>
      </w:r>
      <w:r>
        <w:rPr>
          <w:noProof/>
        </w:rPr>
        <w:pict>
          <v:rect id="AutoShape 7" o:spid="_x0000_s1029" style="position:absolute;margin-left:0;margin-top:0;width:45pt;height:45pt;z-index:251661312;visibility:visible;mso-position-horizontal:left;mso-position-vertical-relative:line" o:allowoverlap="f" filled="f" stroked="f">
            <o:lock v:ext="edit" aspectratio="t"/>
            <w10:wrap type="square"/>
          </v:rect>
        </w:pict>
      </w:r>
      <w:r w:rsidRPr="00751040">
        <w:rPr>
          <w:rFonts w:ascii="Arial" w:hAnsi="Arial" w:cs="Arial"/>
          <w:b/>
          <w:bCs/>
          <w:color w:val="000080"/>
          <w:sz w:val="32"/>
          <w:szCs w:val="32"/>
        </w:rPr>
        <w:t>CAMPIONATO INVERNALE MARINA DI LOANO</w:t>
      </w:r>
    </w:p>
    <w:p w:rsidR="00F259E0" w:rsidRPr="00751040" w:rsidRDefault="00F259E0" w:rsidP="00751040">
      <w:pPr>
        <w:pStyle w:val="PlainText"/>
        <w:tabs>
          <w:tab w:val="left" w:pos="345"/>
          <w:tab w:val="center" w:pos="3240"/>
        </w:tabs>
        <w:rPr>
          <w:rFonts w:ascii="Arial" w:hAnsi="Arial" w:cs="Arial"/>
          <w:b/>
          <w:bCs/>
          <w:color w:val="000080"/>
          <w:sz w:val="32"/>
          <w:szCs w:val="32"/>
        </w:rPr>
      </w:pPr>
      <w:r>
        <w:rPr>
          <w:rFonts w:ascii="Arial" w:hAnsi="Arial" w:cs="Arial"/>
          <w:b/>
          <w:bCs/>
          <w:color w:val="000080"/>
          <w:sz w:val="32"/>
          <w:szCs w:val="32"/>
        </w:rPr>
        <w:t xml:space="preserve">                      BANDO DI REGATA</w:t>
      </w:r>
    </w:p>
    <w:p w:rsidR="00F259E0" w:rsidRDefault="00F259E0" w:rsidP="00751040">
      <w:pPr>
        <w:rPr>
          <w:rFonts w:ascii="Arial" w:eastAsia="Arial Unicode MS" w:hAnsi="Arial"/>
          <w:b/>
          <w:bCs/>
          <w:color w:val="FF0000"/>
          <w:sz w:val="22"/>
          <w:szCs w:val="22"/>
          <w:u w:val="single"/>
        </w:rPr>
      </w:pPr>
    </w:p>
    <w:p w:rsidR="00F259E0" w:rsidRDefault="00F259E0" w:rsidP="00751040">
      <w:pPr>
        <w:rPr>
          <w:rFonts w:ascii="Arial" w:eastAsia="Arial Unicode MS" w:hAnsi="Arial"/>
          <w:b/>
          <w:bCs/>
          <w:color w:val="FF0000"/>
          <w:sz w:val="22"/>
          <w:szCs w:val="22"/>
          <w:u w:val="single"/>
        </w:rPr>
      </w:pPr>
    </w:p>
    <w:p w:rsidR="00F259E0" w:rsidRPr="00751040" w:rsidRDefault="00F259E0" w:rsidP="00751040"/>
    <w:p w:rsidR="00F259E0" w:rsidRPr="00A753F9" w:rsidRDefault="00F259E0" w:rsidP="004B405F">
      <w:pPr>
        <w:ind w:right="-143"/>
        <w:rPr>
          <w:rFonts w:ascii="Arial" w:hAnsi="Arial" w:cs="Arial"/>
          <w:b/>
          <w:bCs/>
          <w:sz w:val="22"/>
          <w:szCs w:val="22"/>
        </w:rPr>
      </w:pPr>
      <w:r w:rsidRPr="00A753F9">
        <w:rPr>
          <w:rFonts w:ascii="Arial" w:hAnsi="Arial" w:cs="Arial"/>
          <w:b/>
          <w:bCs/>
          <w:sz w:val="22"/>
          <w:szCs w:val="22"/>
        </w:rPr>
        <w:t>1 – AUTORIT</w:t>
      </w:r>
      <w:hyperlink r:id="rId12" w:anchor="A_maiuscola_accentata_come_si_fa_la_A" w:tooltip="A maiuscola accentata, come si fa la À" w:history="1">
        <w:r w:rsidRPr="00124144">
          <w:rPr>
            <w:rFonts w:ascii="Arial" w:hAnsi="Arial" w:cs="Arial"/>
            <w:b/>
            <w:bCs/>
            <w:sz w:val="22"/>
            <w:szCs w:val="22"/>
          </w:rPr>
          <w:t>À</w:t>
        </w:r>
      </w:hyperlink>
      <w:r w:rsidRPr="00A753F9">
        <w:rPr>
          <w:rFonts w:ascii="Arial" w:hAnsi="Arial" w:cs="Arial"/>
          <w:b/>
          <w:bCs/>
          <w:sz w:val="22"/>
          <w:szCs w:val="22"/>
        </w:rPr>
        <w:t xml:space="preserve"> ORGANIZZATRICI:</w:t>
      </w:r>
    </w:p>
    <w:p w:rsidR="00F259E0" w:rsidRPr="00A753F9" w:rsidRDefault="00F259E0" w:rsidP="004B405F">
      <w:pPr>
        <w:ind w:right="-143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CN del Finale</w:t>
      </w:r>
    </w:p>
    <w:p w:rsidR="00F259E0" w:rsidRPr="00A753F9" w:rsidRDefault="00F259E0" w:rsidP="004B405F">
      <w:pPr>
        <w:ind w:right="-143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 xml:space="preserve">CN Loano </w:t>
      </w:r>
    </w:p>
    <w:p w:rsidR="00F259E0" w:rsidRPr="00A753F9" w:rsidRDefault="00F259E0" w:rsidP="004B405F">
      <w:pPr>
        <w:ind w:right="-143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CNAM Alassio</w:t>
      </w:r>
    </w:p>
    <w:p w:rsidR="00F259E0" w:rsidRPr="00A753F9" w:rsidRDefault="00F259E0" w:rsidP="004B405F">
      <w:pPr>
        <w:ind w:right="-143"/>
        <w:rPr>
          <w:rFonts w:ascii="Arial" w:eastAsia="Arial Unicode MS" w:hAnsi="Arial"/>
          <w:color w:val="FF0000"/>
          <w:sz w:val="22"/>
          <w:szCs w:val="22"/>
          <w:u w:val="single"/>
        </w:rPr>
      </w:pPr>
      <w:r w:rsidRPr="00A753F9">
        <w:rPr>
          <w:rFonts w:ascii="Arial" w:hAnsi="Arial" w:cs="Arial"/>
          <w:sz w:val="22"/>
          <w:szCs w:val="22"/>
        </w:rPr>
        <w:t>CN Andora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In collaborazione con MARINA di LOANO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753F9">
        <w:rPr>
          <w:rFonts w:ascii="Arial" w:hAnsi="Arial" w:cs="Arial"/>
          <w:sz w:val="22"/>
          <w:szCs w:val="22"/>
        </w:rPr>
        <w:t>YACHT CLUB MARINA DI LOANO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 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753F9">
        <w:rPr>
          <w:rFonts w:ascii="Arial" w:hAnsi="Arial" w:cs="Arial"/>
          <w:b/>
          <w:bCs/>
          <w:sz w:val="22"/>
          <w:szCs w:val="22"/>
        </w:rPr>
        <w:t>2 – CALENDARIO REGATE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Il Campionato si svolgerà in sei week end con una o più prove per giornata con un massimo di 14 prove Potranno essere svolte regate a bastone e/o Crociera Costiera.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 xml:space="preserve">Il briefing degli equipaggi si terrà Sabato 27 Ottobre ore 9,30 presso lo Yacht Club Marina di Loano. 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L’organizzazione mette a disposizione l’ospitalità gratuita per tutte le imbarcazioni iscritte che garantiranno la presenza e la partenza nelle regate in almeno quattro week end di regata dal 25 ottobre al 17 marzo.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Le utenze di acqua e corrente  saranno conteggiati a consumo.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Prima manche Autunno 2018            27/28 Ottobre       1°  segnale di avviso ore 11,40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 xml:space="preserve">                                                          03/04 Novembre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 xml:space="preserve">                                                          24/25 Novembre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Seconda manche Inverno 2019        05/06 Gennaio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 xml:space="preserve">                                                          02/03 Febbraio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 xml:space="preserve">                                                          02/03 Marzo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Per tutti i sabati il primo segnale di avviso sarà dato alle ore 11,40. Per le domeniche sarà esposto apposito comunicato</w:t>
      </w:r>
    </w:p>
    <w:p w:rsidR="00F259E0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F259E0" w:rsidRPr="00AC19E9" w:rsidRDefault="00F259E0" w:rsidP="00892BFC">
      <w:pPr>
        <w:tabs>
          <w:tab w:val="left" w:pos="9781"/>
        </w:tabs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C19E9">
        <w:rPr>
          <w:rFonts w:ascii="Arial" w:hAnsi="Arial" w:cs="Arial"/>
          <w:b/>
          <w:bCs/>
          <w:sz w:val="22"/>
          <w:szCs w:val="22"/>
        </w:rPr>
        <w:t>3 – LOCALIT</w:t>
      </w:r>
      <w:hyperlink r:id="rId13" w:anchor="A_maiuscola_accentata_come_si_fa_la_A" w:tooltip="A maiuscola accentata, come si fa la À" w:history="1">
        <w:r w:rsidRPr="00AC19E9">
          <w:rPr>
            <w:rFonts w:ascii="Arial" w:hAnsi="Arial" w:cs="Arial"/>
            <w:b/>
            <w:bCs/>
            <w:sz w:val="22"/>
            <w:szCs w:val="22"/>
          </w:rPr>
          <w:t>À</w:t>
        </w:r>
      </w:hyperlink>
      <w:r w:rsidRPr="00AC19E9">
        <w:rPr>
          <w:rFonts w:ascii="Arial" w:hAnsi="Arial" w:cs="Arial"/>
          <w:b/>
          <w:bCs/>
          <w:sz w:val="22"/>
          <w:szCs w:val="22"/>
        </w:rPr>
        <w:t xml:space="preserve"> DELLE REGATE</w:t>
      </w:r>
    </w:p>
    <w:p w:rsidR="00F259E0" w:rsidRPr="00A753F9" w:rsidRDefault="00F259E0" w:rsidP="00892BFC">
      <w:pPr>
        <w:tabs>
          <w:tab w:val="left" w:pos="9781"/>
        </w:tabs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Loano e specchio acqueo compreso tra Finale Ligure e Andora     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b/>
          <w:bCs/>
          <w:sz w:val="22"/>
          <w:szCs w:val="22"/>
        </w:rPr>
        <w:t> 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753F9">
        <w:rPr>
          <w:rFonts w:ascii="Arial" w:hAnsi="Arial" w:cs="Arial"/>
          <w:b/>
          <w:bCs/>
          <w:sz w:val="22"/>
          <w:szCs w:val="22"/>
        </w:rPr>
        <w:t>4 - AMMISSIONE: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E' consentita l’iscrizione nelle categorie ORC e IRC alle imbarcazioni in possesso di regolari certificati di stazza in corso di validità. Le imbarcazioni in possesso di ambedue i certificati potranno iscriversi in ambedue le categorie.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Potranno essere costituite anche Classi Monotipo e Minialtura con un minimo di cinque iscritti. I Monotipi regateranno in tempo reale.</w:t>
      </w:r>
    </w:p>
    <w:p w:rsidR="00F259E0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Sarà costituita anche la Categoria Libera</w:t>
      </w:r>
      <w:r>
        <w:rPr>
          <w:rFonts w:ascii="Arial" w:hAnsi="Arial" w:cs="Arial"/>
          <w:sz w:val="22"/>
          <w:szCs w:val="22"/>
        </w:rPr>
        <w:t>.</w:t>
      </w:r>
    </w:p>
    <w:p w:rsidR="00F259E0" w:rsidRPr="00AC19E9" w:rsidRDefault="00F259E0" w:rsidP="005175D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C19E9">
        <w:rPr>
          <w:rFonts w:ascii="Arial" w:hAnsi="Arial" w:cs="Arial"/>
          <w:sz w:val="22"/>
          <w:szCs w:val="22"/>
        </w:rPr>
        <w:t>Presso la I Zona verrà applicato per la Classe Libera il Rating Fiv aperto alle sole imbarcazioni mai stazzate o che non hanno rinnovato il certificato (IRC e/o ORC) per l'anno in corso e per il precedente.</w:t>
      </w:r>
    </w:p>
    <w:p w:rsidR="00F259E0" w:rsidRPr="00AC19E9" w:rsidRDefault="00F259E0" w:rsidP="005175D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C19E9">
        <w:rPr>
          <w:rFonts w:ascii="Arial" w:hAnsi="Arial" w:cs="Arial"/>
          <w:sz w:val="22"/>
          <w:szCs w:val="22"/>
        </w:rPr>
        <w:t>All'atto dell'iscrizione dovrà essere compilata, da parte degli Armatori, apposita scheda semplificata per il calcolo del Rating Fiv utilizzato per i compensi della classifica.</w:t>
      </w:r>
    </w:p>
    <w:p w:rsidR="00F259E0" w:rsidRDefault="00F259E0" w:rsidP="005175D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C19E9">
        <w:rPr>
          <w:rFonts w:ascii="Arial" w:hAnsi="Arial" w:cs="Arial"/>
          <w:sz w:val="22"/>
          <w:szCs w:val="22"/>
        </w:rPr>
        <w:t>Trattasi di autorizzazione temporanea nell'ambito del previsto percorso di sperimentazione in vista delle nuove applicazioni del sistema nel 2019.</w:t>
      </w:r>
    </w:p>
    <w:p w:rsidR="00F259E0" w:rsidRPr="005175D0" w:rsidRDefault="00F259E0" w:rsidP="005175D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Eè ammessa la partecipazione anche sotto la formula “veleggiata”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259E0" w:rsidRPr="00AC19E9" w:rsidRDefault="00F259E0" w:rsidP="004B405F">
      <w:pPr>
        <w:tabs>
          <w:tab w:val="left" w:pos="9781"/>
        </w:tabs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C19E9">
        <w:rPr>
          <w:rFonts w:ascii="Arial" w:hAnsi="Arial" w:cs="Arial"/>
          <w:b/>
          <w:bCs/>
          <w:sz w:val="22"/>
          <w:szCs w:val="22"/>
        </w:rPr>
        <w:t>5 - REGOLE:</w:t>
      </w:r>
    </w:p>
    <w:p w:rsidR="00F259E0" w:rsidRPr="00AC19E9" w:rsidRDefault="00F259E0" w:rsidP="004B405F">
      <w:pPr>
        <w:tabs>
          <w:tab w:val="left" w:pos="9781"/>
        </w:tabs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C19E9">
        <w:rPr>
          <w:rFonts w:ascii="Arial" w:hAnsi="Arial" w:cs="Arial"/>
          <w:sz w:val="22"/>
          <w:szCs w:val="22"/>
        </w:rPr>
        <w:t>Saranno applicati i seguenti regolamenti in vigore:</w:t>
      </w:r>
    </w:p>
    <w:p w:rsidR="00F259E0" w:rsidRPr="00AC19E9" w:rsidRDefault="00F259E0" w:rsidP="004B405F">
      <w:pPr>
        <w:numPr>
          <w:ilvl w:val="0"/>
          <w:numId w:val="1"/>
        </w:num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  <w:lang w:val="en-US"/>
        </w:rPr>
      </w:pPr>
      <w:r w:rsidRPr="00AC19E9">
        <w:rPr>
          <w:rFonts w:ascii="Arial" w:hAnsi="Arial" w:cs="Arial"/>
          <w:sz w:val="22"/>
          <w:szCs w:val="22"/>
          <w:lang w:val="en-US"/>
        </w:rPr>
        <w:t>Le Regole di Regata World Sailing (RRS = Racing Rules of Sailing).</w:t>
      </w:r>
    </w:p>
    <w:p w:rsidR="00F259E0" w:rsidRPr="00AC19E9" w:rsidRDefault="00F259E0" w:rsidP="004B405F">
      <w:pPr>
        <w:numPr>
          <w:ilvl w:val="0"/>
          <w:numId w:val="1"/>
        </w:num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C19E9">
        <w:rPr>
          <w:rFonts w:ascii="Arial" w:hAnsi="Arial" w:cs="Arial"/>
          <w:sz w:val="22"/>
          <w:szCs w:val="22"/>
        </w:rPr>
        <w:t>IMS Rules, ORC Rating System per le sole barche iscritte alla categoria ORC;</w:t>
      </w:r>
    </w:p>
    <w:p w:rsidR="00F259E0" w:rsidRPr="00AC19E9" w:rsidRDefault="00F259E0" w:rsidP="004B405F">
      <w:pPr>
        <w:numPr>
          <w:ilvl w:val="0"/>
          <w:numId w:val="1"/>
        </w:num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C19E9">
        <w:rPr>
          <w:rFonts w:ascii="Arial" w:hAnsi="Arial" w:cs="Arial"/>
          <w:sz w:val="22"/>
          <w:szCs w:val="22"/>
        </w:rPr>
        <w:t>IRC Rules, per le sole barche iscritte alla categoria IRC;</w:t>
      </w:r>
    </w:p>
    <w:p w:rsidR="00F259E0" w:rsidRPr="00AC19E9" w:rsidRDefault="00F259E0" w:rsidP="00E66859">
      <w:pPr>
        <w:numPr>
          <w:ilvl w:val="0"/>
          <w:numId w:val="1"/>
        </w:num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C19E9">
        <w:rPr>
          <w:rFonts w:ascii="Arial" w:hAnsi="Arial" w:cs="Arial"/>
          <w:sz w:val="22"/>
          <w:szCs w:val="22"/>
        </w:rPr>
        <w:t>Normativa FIV per la Vela ‘Altura;</w:t>
      </w:r>
    </w:p>
    <w:p w:rsidR="00F259E0" w:rsidRPr="00AC19E9" w:rsidRDefault="00F259E0" w:rsidP="004B405F">
      <w:pPr>
        <w:numPr>
          <w:ilvl w:val="0"/>
          <w:numId w:val="1"/>
        </w:num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C19E9">
        <w:rPr>
          <w:rFonts w:ascii="Arial" w:hAnsi="Arial" w:cs="Arial"/>
          <w:sz w:val="22"/>
          <w:szCs w:val="22"/>
        </w:rPr>
        <w:t>Prescrizioni FIV.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In caso di contrasto fra i predetti regolamenti avranno prevalenza le Istruzioni di Regata.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F259E0" w:rsidRPr="00A753F9" w:rsidRDefault="00F259E0" w:rsidP="004B405F">
      <w:pPr>
        <w:tabs>
          <w:tab w:val="left" w:pos="9781"/>
        </w:tabs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753F9">
        <w:rPr>
          <w:rFonts w:ascii="Arial" w:hAnsi="Arial" w:cs="Arial"/>
          <w:b/>
          <w:bCs/>
          <w:sz w:val="22"/>
          <w:szCs w:val="22"/>
        </w:rPr>
        <w:t>6 - ISCRIZIONI:</w:t>
      </w:r>
    </w:p>
    <w:p w:rsidR="00F259E0" w:rsidRPr="00A753F9" w:rsidRDefault="00F259E0" w:rsidP="004B405F">
      <w:pPr>
        <w:ind w:right="-143"/>
        <w:jc w:val="both"/>
        <w:rPr>
          <w:rFonts w:ascii="Arial" w:eastAsia="Arial Unicode MS" w:hAnsi="Arial" w:cs="Arial"/>
          <w:sz w:val="22"/>
          <w:szCs w:val="22"/>
        </w:rPr>
      </w:pPr>
      <w:r w:rsidRPr="00A753F9">
        <w:rPr>
          <w:rFonts w:ascii="Arial" w:eastAsia="Arial Unicode MS" w:hAnsi="Arial" w:cs="Arial"/>
          <w:sz w:val="22"/>
          <w:szCs w:val="22"/>
        </w:rPr>
        <w:t>Le iscrizioni al Campionato Invernale Marina di Loano dovranno pervenire alla Segre</w:t>
      </w:r>
      <w:r>
        <w:rPr>
          <w:rFonts w:ascii="Arial" w:eastAsia="Arial Unicode MS" w:hAnsi="Arial" w:cs="Arial"/>
          <w:sz w:val="22"/>
          <w:szCs w:val="22"/>
        </w:rPr>
        <w:t>teria del Campionato Entro il 20</w:t>
      </w:r>
      <w:r w:rsidRPr="00A753F9">
        <w:rPr>
          <w:rFonts w:ascii="Arial" w:eastAsia="Arial Unicode MS" w:hAnsi="Arial" w:cs="Arial"/>
          <w:sz w:val="22"/>
          <w:szCs w:val="22"/>
        </w:rPr>
        <w:t xml:space="preserve"> ottobre 2018, compilando il Modulo di Iscrizione che sarà scaricabile sui siti dei Circoli organizzatori.</w:t>
      </w:r>
    </w:p>
    <w:p w:rsidR="00F259E0" w:rsidRPr="00A753F9" w:rsidRDefault="00F259E0" w:rsidP="004B405F">
      <w:pPr>
        <w:ind w:right="-143"/>
        <w:jc w:val="both"/>
        <w:rPr>
          <w:rFonts w:ascii="Arial" w:eastAsia="Arial Unicode MS" w:hAnsi="Arial" w:cs="Arial"/>
          <w:sz w:val="22"/>
          <w:szCs w:val="22"/>
        </w:rPr>
      </w:pPr>
    </w:p>
    <w:p w:rsidR="00F259E0" w:rsidRPr="00A753F9" w:rsidRDefault="00F259E0" w:rsidP="004B405F">
      <w:pPr>
        <w:ind w:right="-143"/>
        <w:jc w:val="both"/>
        <w:rPr>
          <w:rFonts w:ascii="Arial" w:eastAsia="Arial Unicode MS" w:hAnsi="Arial" w:cs="Arial"/>
          <w:sz w:val="22"/>
          <w:szCs w:val="22"/>
        </w:rPr>
      </w:pPr>
      <w:r w:rsidRPr="00A753F9">
        <w:rPr>
          <w:rFonts w:ascii="Arial" w:eastAsia="Arial Unicode MS" w:hAnsi="Arial" w:cs="Arial"/>
          <w:sz w:val="22"/>
          <w:szCs w:val="22"/>
        </w:rPr>
        <w:t xml:space="preserve">La tassa d’iscrizione per tutto il Campionato sarà: </w:t>
      </w:r>
    </w:p>
    <w:p w:rsidR="00F259E0" w:rsidRPr="00A753F9" w:rsidRDefault="00F259E0" w:rsidP="004B405F">
      <w:pPr>
        <w:pStyle w:val="Default"/>
        <w:rPr>
          <w:rFonts w:ascii="Arial" w:hAnsi="Arial" w:cs="Arial"/>
        </w:rPr>
      </w:pPr>
    </w:p>
    <w:p w:rsidR="00F259E0" w:rsidRPr="00A753F9" w:rsidRDefault="00F259E0" w:rsidP="004B405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A753F9">
        <w:rPr>
          <w:rFonts w:ascii="Arial" w:hAnsi="Arial" w:cs="Arial"/>
          <w:b/>
          <w:bCs/>
          <w:color w:val="auto"/>
          <w:sz w:val="22"/>
          <w:szCs w:val="22"/>
        </w:rPr>
        <w:t>Campionato Inver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nale 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ORC o IRC 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ORC e IRC 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</w:t>
      </w:r>
      <w:r w:rsidRPr="00A753F9">
        <w:rPr>
          <w:rFonts w:ascii="Arial" w:hAnsi="Arial" w:cs="Arial"/>
          <w:b/>
          <w:bCs/>
          <w:color w:val="auto"/>
          <w:sz w:val="22"/>
          <w:szCs w:val="22"/>
        </w:rPr>
        <w:t xml:space="preserve">LIBERA </w:t>
      </w:r>
      <w:r>
        <w:rPr>
          <w:rFonts w:ascii="Arial" w:hAnsi="Arial" w:cs="Arial"/>
          <w:b/>
          <w:bCs/>
          <w:color w:val="auto"/>
          <w:sz w:val="22"/>
          <w:szCs w:val="22"/>
        </w:rPr>
        <w:t>/VELEGGIATA</w:t>
      </w:r>
    </w:p>
    <w:p w:rsidR="00F259E0" w:rsidRPr="00A753F9" w:rsidRDefault="00F259E0" w:rsidP="004B405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753F9">
        <w:rPr>
          <w:rFonts w:ascii="Arial" w:hAnsi="Arial" w:cs="Arial"/>
          <w:color w:val="auto"/>
          <w:sz w:val="22"/>
          <w:szCs w:val="22"/>
        </w:rPr>
        <w:t xml:space="preserve">fino a LOA minore o uguale a 10,50 </w:t>
      </w:r>
      <w:r w:rsidRPr="00A753F9">
        <w:rPr>
          <w:rFonts w:ascii="Arial" w:hAnsi="Arial" w:cs="Arial"/>
          <w:color w:val="auto"/>
          <w:sz w:val="22"/>
          <w:szCs w:val="22"/>
        </w:rPr>
        <w:tab/>
      </w:r>
      <w:r w:rsidRPr="00A753F9">
        <w:rPr>
          <w:rFonts w:ascii="Arial" w:hAnsi="Arial" w:cs="Arial"/>
          <w:color w:val="auto"/>
          <w:sz w:val="22"/>
          <w:szCs w:val="22"/>
        </w:rPr>
        <w:tab/>
        <w:t xml:space="preserve">150,00 </w:t>
      </w:r>
      <w:r w:rsidRPr="00A753F9">
        <w:rPr>
          <w:rFonts w:ascii="Arial" w:hAnsi="Arial" w:cs="Arial"/>
          <w:color w:val="auto"/>
          <w:sz w:val="22"/>
          <w:szCs w:val="22"/>
        </w:rPr>
        <w:tab/>
      </w:r>
      <w:r w:rsidRPr="00A753F9">
        <w:rPr>
          <w:rFonts w:ascii="Arial" w:hAnsi="Arial" w:cs="Arial"/>
          <w:color w:val="auto"/>
          <w:sz w:val="22"/>
          <w:szCs w:val="22"/>
        </w:rPr>
        <w:tab/>
        <w:t xml:space="preserve">200,00   </w:t>
      </w:r>
      <w:r w:rsidRPr="00A753F9">
        <w:rPr>
          <w:rFonts w:ascii="Arial" w:hAnsi="Arial" w:cs="Arial"/>
          <w:color w:val="auto"/>
          <w:sz w:val="22"/>
          <w:szCs w:val="22"/>
        </w:rPr>
        <w:tab/>
        <w:t xml:space="preserve">            100</w:t>
      </w:r>
    </w:p>
    <w:p w:rsidR="00F259E0" w:rsidRPr="00A753F9" w:rsidRDefault="00F259E0" w:rsidP="004B405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753F9">
        <w:rPr>
          <w:rFonts w:ascii="Arial" w:hAnsi="Arial" w:cs="Arial"/>
          <w:color w:val="auto"/>
          <w:sz w:val="22"/>
          <w:szCs w:val="22"/>
        </w:rPr>
        <w:t xml:space="preserve">per LOA maggiore di 10,50 e fino a 12,50 </w:t>
      </w:r>
      <w:r w:rsidRPr="00A753F9">
        <w:rPr>
          <w:rFonts w:ascii="Arial" w:hAnsi="Arial" w:cs="Arial"/>
          <w:color w:val="auto"/>
          <w:sz w:val="22"/>
          <w:szCs w:val="22"/>
        </w:rPr>
        <w:tab/>
        <w:t xml:space="preserve">200,00  </w:t>
      </w:r>
      <w:r w:rsidRPr="00A753F9">
        <w:rPr>
          <w:rFonts w:ascii="Arial" w:hAnsi="Arial" w:cs="Arial"/>
          <w:color w:val="auto"/>
          <w:sz w:val="22"/>
          <w:szCs w:val="22"/>
        </w:rPr>
        <w:tab/>
      </w:r>
      <w:r w:rsidRPr="00A753F9">
        <w:rPr>
          <w:rFonts w:ascii="Arial" w:hAnsi="Arial" w:cs="Arial"/>
          <w:color w:val="auto"/>
          <w:sz w:val="22"/>
          <w:szCs w:val="22"/>
        </w:rPr>
        <w:tab/>
        <w:t xml:space="preserve">250,00 </w:t>
      </w:r>
      <w:r w:rsidRPr="00A753F9">
        <w:rPr>
          <w:rFonts w:ascii="Arial" w:hAnsi="Arial" w:cs="Arial"/>
          <w:color w:val="auto"/>
          <w:sz w:val="22"/>
          <w:szCs w:val="22"/>
        </w:rPr>
        <w:tab/>
      </w:r>
      <w:r w:rsidRPr="00A753F9">
        <w:rPr>
          <w:rFonts w:ascii="Arial" w:hAnsi="Arial" w:cs="Arial"/>
          <w:color w:val="auto"/>
          <w:sz w:val="22"/>
          <w:szCs w:val="22"/>
        </w:rPr>
        <w:tab/>
        <w:t xml:space="preserve">150,00 </w:t>
      </w:r>
    </w:p>
    <w:p w:rsidR="00F259E0" w:rsidRPr="00A753F9" w:rsidRDefault="00F259E0" w:rsidP="003D77CF">
      <w:pPr>
        <w:pStyle w:val="Default"/>
        <w:rPr>
          <w:rFonts w:ascii="Arial" w:hAnsi="Arial" w:cs="Arial"/>
        </w:rPr>
      </w:pPr>
      <w:r w:rsidRPr="00A753F9">
        <w:rPr>
          <w:rFonts w:ascii="Arial" w:hAnsi="Arial" w:cs="Arial"/>
        </w:rPr>
        <w:t xml:space="preserve">per LOA maggiore di 12,50 </w:t>
      </w:r>
      <w:r w:rsidRPr="00A753F9">
        <w:rPr>
          <w:rFonts w:ascii="Arial" w:hAnsi="Arial" w:cs="Arial"/>
        </w:rPr>
        <w:tab/>
      </w:r>
      <w:r w:rsidRPr="00A753F9">
        <w:rPr>
          <w:rFonts w:ascii="Arial" w:hAnsi="Arial" w:cs="Arial"/>
        </w:rPr>
        <w:tab/>
        <w:t xml:space="preserve">250,00 </w:t>
      </w:r>
      <w:r w:rsidRPr="00A753F9">
        <w:rPr>
          <w:rFonts w:ascii="Arial" w:hAnsi="Arial" w:cs="Arial"/>
        </w:rPr>
        <w:tab/>
      </w:r>
      <w:r w:rsidRPr="00A753F9">
        <w:rPr>
          <w:rFonts w:ascii="Arial" w:hAnsi="Arial" w:cs="Arial"/>
        </w:rPr>
        <w:tab/>
        <w:t xml:space="preserve">300,00 </w:t>
      </w:r>
      <w:r w:rsidRPr="00A753F9">
        <w:rPr>
          <w:rFonts w:ascii="Arial" w:hAnsi="Arial" w:cs="Arial"/>
        </w:rPr>
        <w:tab/>
      </w:r>
      <w:r w:rsidRPr="00A753F9">
        <w:rPr>
          <w:rFonts w:ascii="Arial" w:hAnsi="Arial" w:cs="Arial"/>
        </w:rPr>
        <w:tab/>
        <w:t xml:space="preserve">200,00 </w:t>
      </w:r>
    </w:p>
    <w:p w:rsidR="00F259E0" w:rsidRPr="00A753F9" w:rsidRDefault="00F259E0" w:rsidP="003D77C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259E0" w:rsidRPr="00A753F9" w:rsidRDefault="00F259E0" w:rsidP="004B405F">
      <w:pPr>
        <w:ind w:right="-143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Le quote dovranno essere versate all'atto dell'iscrizione con bonifico bancario che andrà eseguito come segue:</w:t>
      </w:r>
    </w:p>
    <w:p w:rsidR="00F259E0" w:rsidRPr="00A753F9" w:rsidRDefault="00F259E0" w:rsidP="004B405F">
      <w:pPr>
        <w:ind w:right="-143"/>
        <w:jc w:val="both"/>
        <w:rPr>
          <w:rFonts w:ascii="Arial" w:hAnsi="Arial" w:cs="Arial"/>
          <w:sz w:val="22"/>
          <w:szCs w:val="22"/>
        </w:rPr>
      </w:pPr>
    </w:p>
    <w:p w:rsidR="00F259E0" w:rsidRPr="00A753F9" w:rsidRDefault="00F259E0" w:rsidP="004B405F">
      <w:pPr>
        <w:ind w:right="-143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Beneficiario Circolo Nautico Loano Banca Unicredit Agenzia di Loano</w:t>
      </w:r>
    </w:p>
    <w:p w:rsidR="00F259E0" w:rsidRPr="00A753F9" w:rsidRDefault="00F259E0" w:rsidP="004B405F">
      <w:pPr>
        <w:ind w:right="-143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IBAN IT37K0200849430000102632590</w:t>
      </w:r>
    </w:p>
    <w:p w:rsidR="00F259E0" w:rsidRPr="00A753F9" w:rsidRDefault="00F259E0" w:rsidP="004B405F">
      <w:pPr>
        <w:ind w:right="-143"/>
        <w:jc w:val="both"/>
        <w:rPr>
          <w:rFonts w:ascii="Arial" w:eastAsia="Arial Unicode MS" w:hAnsi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Nella causale precisare obbligatoriamente Classe Nome Barca Numero Velico Armatore</w:t>
      </w:r>
    </w:p>
    <w:p w:rsidR="00F259E0" w:rsidRPr="00A753F9" w:rsidRDefault="00F259E0" w:rsidP="004B405F">
      <w:pPr>
        <w:ind w:right="-143"/>
        <w:jc w:val="both"/>
        <w:rPr>
          <w:rFonts w:ascii="Arial" w:eastAsia="Arial Unicode MS" w:hAnsi="Arial"/>
          <w:sz w:val="22"/>
          <w:szCs w:val="22"/>
        </w:rPr>
      </w:pPr>
    </w:p>
    <w:p w:rsidR="00F259E0" w:rsidRPr="00A753F9" w:rsidRDefault="00F259E0" w:rsidP="004B405F">
      <w:pPr>
        <w:ind w:right="-143"/>
        <w:jc w:val="both"/>
        <w:rPr>
          <w:rFonts w:ascii="Arial" w:eastAsia="Arial Unicode MS" w:hAnsi="Arial" w:cs="Arial"/>
          <w:sz w:val="22"/>
          <w:szCs w:val="22"/>
        </w:rPr>
      </w:pPr>
      <w:r w:rsidRPr="00A753F9">
        <w:rPr>
          <w:rFonts w:ascii="Arial" w:eastAsia="Arial Unicode MS" w:hAnsi="Arial" w:cs="Arial"/>
          <w:sz w:val="22"/>
          <w:szCs w:val="22"/>
        </w:rPr>
        <w:t>Saranno ammessi gli Yacht con L.O.A. superiore a 7 mt. in possesso di Certificato di Stazza ORC (International o Club oppure IR</w:t>
      </w:r>
      <w:r>
        <w:rPr>
          <w:rFonts w:ascii="Arial" w:eastAsia="Arial Unicode MS" w:hAnsi="Arial" w:cs="Arial"/>
          <w:sz w:val="22"/>
          <w:szCs w:val="22"/>
        </w:rPr>
        <w:t>C) e gli Yacht categoria Libera e Veleggiata</w:t>
      </w:r>
      <w:r w:rsidRPr="00A753F9">
        <w:rPr>
          <w:rFonts w:ascii="Arial" w:eastAsia="Arial Unicode MS" w:hAnsi="Arial" w:cs="Arial"/>
          <w:sz w:val="22"/>
          <w:szCs w:val="22"/>
        </w:rPr>
        <w:t xml:space="preserve"> Agli effetti delle classifiche gli Yacht saranno suddivisi in: </w:t>
      </w:r>
    </w:p>
    <w:p w:rsidR="00F259E0" w:rsidRPr="00A753F9" w:rsidRDefault="00F259E0" w:rsidP="004B405F">
      <w:pPr>
        <w:ind w:right="-143"/>
        <w:jc w:val="both"/>
        <w:rPr>
          <w:rFonts w:ascii="Arial" w:eastAsia="Arial Unicode MS" w:hAnsi="Arial" w:cs="Arial"/>
          <w:sz w:val="22"/>
          <w:szCs w:val="22"/>
        </w:rPr>
      </w:pPr>
    </w:p>
    <w:p w:rsidR="00F259E0" w:rsidRPr="00A753F9" w:rsidRDefault="00F259E0" w:rsidP="004B405F">
      <w:pPr>
        <w:ind w:right="-143"/>
        <w:jc w:val="both"/>
        <w:rPr>
          <w:rFonts w:ascii="Arial" w:eastAsia="Arial Unicode MS" w:hAnsi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</w:t>
      </w:r>
      <w:r w:rsidRPr="00A753F9">
        <w:rPr>
          <w:rFonts w:ascii="Arial" w:eastAsia="Arial Unicode MS" w:hAnsi="Arial" w:cs="Arial"/>
          <w:sz w:val="22"/>
          <w:szCs w:val="22"/>
        </w:rPr>
        <w:t>CATEG</w:t>
      </w:r>
      <w:r>
        <w:rPr>
          <w:rFonts w:ascii="Arial" w:eastAsia="Arial Unicode MS" w:hAnsi="Arial" w:cs="Arial"/>
          <w:sz w:val="22"/>
          <w:szCs w:val="22"/>
        </w:rPr>
        <w:t xml:space="preserve">ORIA ORC       </w:t>
      </w:r>
      <w:r>
        <w:rPr>
          <w:rFonts w:ascii="Arial" w:eastAsia="Arial Unicode MS" w:hAnsi="Arial" w:cs="Arial"/>
          <w:sz w:val="22"/>
          <w:szCs w:val="22"/>
        </w:rPr>
        <w:tab/>
        <w:t xml:space="preserve"> CATEGORIA IRC         CATEGORIA LIBERA           VELEGGIATA</w:t>
      </w:r>
    </w:p>
    <w:p w:rsidR="00F259E0" w:rsidRPr="00A753F9" w:rsidRDefault="00F259E0" w:rsidP="004B405F">
      <w:pPr>
        <w:keepNext/>
        <w:tabs>
          <w:tab w:val="left" w:pos="9781"/>
        </w:tabs>
        <w:ind w:right="-1"/>
        <w:jc w:val="both"/>
        <w:outlineLvl w:val="1"/>
        <w:rPr>
          <w:rFonts w:ascii="Arial" w:eastAsia="Arial Unicode MS" w:hAnsi="Arial"/>
          <w:b/>
          <w:bCs/>
          <w:sz w:val="22"/>
          <w:szCs w:val="22"/>
        </w:rPr>
      </w:pPr>
      <w:r w:rsidRPr="00A753F9">
        <w:rPr>
          <w:rFonts w:ascii="Arial" w:eastAsia="Arial Unicode MS" w:hAnsi="Arial"/>
          <w:b/>
          <w:bCs/>
          <w:sz w:val="22"/>
          <w:szCs w:val="22"/>
        </w:rPr>
        <w:t> </w:t>
      </w:r>
    </w:p>
    <w:p w:rsidR="00F259E0" w:rsidRPr="00A753F9" w:rsidRDefault="00F259E0" w:rsidP="004B405F">
      <w:pPr>
        <w:keepNext/>
        <w:tabs>
          <w:tab w:val="left" w:pos="9781"/>
        </w:tabs>
        <w:ind w:right="-1"/>
        <w:jc w:val="both"/>
        <w:outlineLvl w:val="1"/>
        <w:rPr>
          <w:rFonts w:ascii="Arial" w:eastAsia="Arial Unicode MS" w:hAnsi="Arial" w:cs="Arial"/>
          <w:b/>
          <w:bCs/>
          <w:sz w:val="22"/>
          <w:szCs w:val="22"/>
        </w:rPr>
      </w:pPr>
      <w:r w:rsidRPr="00A753F9">
        <w:rPr>
          <w:rFonts w:ascii="Arial" w:eastAsia="Arial Unicode MS" w:hAnsi="Arial" w:cs="Arial"/>
          <w:b/>
          <w:bCs/>
          <w:sz w:val="22"/>
          <w:szCs w:val="22"/>
        </w:rPr>
        <w:t>7 - CONTROLLI di STAZZA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Potranno essere eseguiti controlli a bordo prima e/o dopo ogni prova.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Tutte le imbarcazioni con certificato ORC International dovranno avere a bordo soltanto vele stazzate.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 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753F9">
        <w:rPr>
          <w:rFonts w:ascii="Arial" w:hAnsi="Arial" w:cs="Arial"/>
          <w:b/>
          <w:bCs/>
          <w:sz w:val="22"/>
          <w:szCs w:val="22"/>
        </w:rPr>
        <w:t>8 - PUBBLICITA':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La pubblicità è libera e conforme alle Regulation 20 RR.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Le imbarcazioni che espongono pubblicità devono presentare la relativa licenza rilasciata dalla FIV.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 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b/>
          <w:bCs/>
          <w:sz w:val="22"/>
          <w:szCs w:val="22"/>
        </w:rPr>
        <w:t>9 - TESSERAMENTO: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  <w:u w:val="single"/>
        </w:rPr>
        <w:t>I concorrenti dovranno essere in regola con il tesseramento F.I.V. dell’anno in corso e relative prescrizioni mediche</w:t>
      </w:r>
      <w:r w:rsidRPr="00A753F9">
        <w:rPr>
          <w:rFonts w:ascii="Arial" w:hAnsi="Arial" w:cs="Arial"/>
          <w:sz w:val="22"/>
          <w:szCs w:val="22"/>
        </w:rPr>
        <w:t>. Eventuali concorrenti stranieri dovranno essere in regola con il tesseramento presso la Federazione di loro appartenenza.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 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b/>
          <w:bCs/>
          <w:sz w:val="22"/>
          <w:szCs w:val="22"/>
        </w:rPr>
        <w:t>10 - EQUIPAGGI: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 xml:space="preserve">Le liste equipaggio di ciascuna barca iscritta dovranno essere consegnate alla Segreteria della Regata </w:t>
      </w:r>
      <w:r w:rsidRPr="00A753F9">
        <w:rPr>
          <w:rFonts w:ascii="Arial" w:hAnsi="Arial" w:cs="Arial"/>
          <w:b/>
          <w:bCs/>
          <w:sz w:val="22"/>
          <w:szCs w:val="22"/>
        </w:rPr>
        <w:t>entro le ore 19 del venerdì precedente al week end di regata.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outlineLvl w:val="0"/>
        <w:rPr>
          <w:rFonts w:ascii="Arial" w:hAnsi="Arial" w:cs="Arial"/>
          <w:b/>
          <w:bCs/>
          <w:color w:val="FF00FF"/>
          <w:sz w:val="22"/>
          <w:szCs w:val="22"/>
        </w:rPr>
      </w:pPr>
      <w:r w:rsidRPr="00A753F9">
        <w:rPr>
          <w:rFonts w:ascii="Arial" w:hAnsi="Arial" w:cs="Arial"/>
          <w:b/>
          <w:bCs/>
          <w:color w:val="FF00FF"/>
          <w:sz w:val="22"/>
          <w:szCs w:val="22"/>
        </w:rPr>
        <w:t> 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A753F9">
        <w:rPr>
          <w:rFonts w:ascii="Arial" w:hAnsi="Arial" w:cs="Arial"/>
          <w:b/>
          <w:bCs/>
          <w:sz w:val="22"/>
          <w:szCs w:val="22"/>
        </w:rPr>
        <w:t>11 - NUMERI VELICI: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 xml:space="preserve">Le imbarcazioni dovranno avere sulle vele il numero registrato sul proprio certificato di stazza. 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Alle imbarcazioni Classe Libera, non in possesso di numero velico, verranno assegnati dei numeri  di riconoscimento dell’organizzazione.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753F9">
        <w:rPr>
          <w:rFonts w:ascii="Arial" w:hAnsi="Arial" w:cs="Arial"/>
          <w:b/>
          <w:bCs/>
          <w:sz w:val="22"/>
          <w:szCs w:val="22"/>
        </w:rPr>
        <w:t> 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753F9">
        <w:rPr>
          <w:rFonts w:ascii="Arial" w:hAnsi="Arial" w:cs="Arial"/>
          <w:b/>
          <w:bCs/>
          <w:sz w:val="22"/>
          <w:szCs w:val="22"/>
        </w:rPr>
        <w:t>12 - CLASSIFICHE e PUNTEGGIO:</w:t>
      </w:r>
    </w:p>
    <w:p w:rsidR="00F259E0" w:rsidRDefault="00F259E0" w:rsidP="004B405F">
      <w:pPr>
        <w:ind w:right="-143"/>
        <w:jc w:val="both"/>
        <w:rPr>
          <w:rFonts w:ascii="Arial" w:eastAsia="Arial Unicode MS" w:hAnsi="Arial"/>
          <w:sz w:val="22"/>
          <w:szCs w:val="22"/>
        </w:rPr>
      </w:pPr>
      <w:r w:rsidRPr="00A753F9">
        <w:rPr>
          <w:rFonts w:ascii="Arial" w:eastAsia="Arial Unicode MS" w:hAnsi="Arial" w:cs="Arial"/>
          <w:sz w:val="22"/>
          <w:szCs w:val="22"/>
        </w:rPr>
        <w:t>Le classifiche saranno calcolate con il software distribuito dalla FIV.</w:t>
      </w:r>
    </w:p>
    <w:p w:rsidR="00F259E0" w:rsidRPr="00AC19E9" w:rsidRDefault="00F259E0" w:rsidP="004B405F">
      <w:pPr>
        <w:ind w:right="-143"/>
        <w:jc w:val="both"/>
        <w:rPr>
          <w:rFonts w:ascii="Arial" w:eastAsia="Arial Unicode MS" w:hAnsi="Arial" w:cs="Arial"/>
          <w:sz w:val="22"/>
          <w:szCs w:val="22"/>
        </w:rPr>
      </w:pPr>
      <w:r w:rsidRPr="00AC19E9">
        <w:rPr>
          <w:rFonts w:ascii="Arial" w:eastAsia="Arial Unicode MS" w:hAnsi="Arial" w:cs="Arial"/>
          <w:sz w:val="22"/>
          <w:szCs w:val="22"/>
        </w:rPr>
        <w:t>Per i percorsi a bastone si utilizzeranno tempi corretti con la formula “Time On Distance”.</w:t>
      </w:r>
    </w:p>
    <w:p w:rsidR="00F259E0" w:rsidRPr="00A753F9" w:rsidRDefault="00F259E0" w:rsidP="004B405F">
      <w:pPr>
        <w:ind w:right="-143"/>
        <w:jc w:val="both"/>
        <w:rPr>
          <w:rFonts w:ascii="Arial" w:eastAsia="Arial Unicode MS" w:hAnsi="Arial"/>
          <w:sz w:val="22"/>
          <w:szCs w:val="22"/>
        </w:rPr>
      </w:pPr>
      <w:r w:rsidRPr="00AC19E9">
        <w:rPr>
          <w:rFonts w:ascii="Arial" w:eastAsia="Arial Unicode MS" w:hAnsi="Arial" w:cs="Arial"/>
          <w:sz w:val="22"/>
          <w:szCs w:val="22"/>
        </w:rPr>
        <w:t>Per i percorsi costieri si utilizzeranno tempi corretti con la formula “Time On Time”.</w:t>
      </w:r>
    </w:p>
    <w:p w:rsidR="00F259E0" w:rsidRPr="00A753F9" w:rsidRDefault="00F259E0" w:rsidP="004B405F">
      <w:pPr>
        <w:ind w:right="-143"/>
        <w:jc w:val="both"/>
        <w:rPr>
          <w:rFonts w:ascii="Arial" w:eastAsia="Arial Unicode MS" w:hAnsi="Arial" w:cs="Arial"/>
          <w:sz w:val="22"/>
          <w:szCs w:val="22"/>
        </w:rPr>
      </w:pPr>
      <w:r w:rsidRPr="00A753F9">
        <w:rPr>
          <w:rFonts w:ascii="Arial" w:eastAsia="Arial Unicode MS" w:hAnsi="Arial" w:cs="Arial"/>
          <w:sz w:val="22"/>
          <w:szCs w:val="22"/>
        </w:rPr>
        <w:t>Sarà applicato il Sistema di Punteggio Minimo, come da RRS A4.1.</w:t>
      </w:r>
    </w:p>
    <w:p w:rsidR="00F259E0" w:rsidRPr="00A753F9" w:rsidRDefault="00F259E0" w:rsidP="004B405F">
      <w:pPr>
        <w:tabs>
          <w:tab w:val="left" w:pos="9781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 xml:space="preserve">Con </w:t>
      </w:r>
      <w:r>
        <w:rPr>
          <w:rFonts w:ascii="Arial" w:hAnsi="Arial" w:cs="Arial"/>
          <w:sz w:val="22"/>
          <w:szCs w:val="22"/>
        </w:rPr>
        <w:t xml:space="preserve">meno di 4 prove nessuno scarto. </w:t>
      </w:r>
      <w:r w:rsidRPr="00A753F9">
        <w:rPr>
          <w:rFonts w:ascii="Arial" w:hAnsi="Arial" w:cs="Arial"/>
          <w:sz w:val="22"/>
          <w:szCs w:val="22"/>
        </w:rPr>
        <w:t>4 prove portate a termine 1 scarto. Da 7 a 9 prove 2 scarti. Da 10 a 12 prove 3 scarti. Da 13 a 14 prove 4 scarti</w:t>
      </w:r>
      <w:r>
        <w:rPr>
          <w:rFonts w:ascii="Arial" w:hAnsi="Arial" w:cs="Arial"/>
          <w:sz w:val="22"/>
          <w:szCs w:val="22"/>
        </w:rPr>
        <w:t>.</w:t>
      </w:r>
    </w:p>
    <w:p w:rsidR="00F259E0" w:rsidRPr="00A753F9" w:rsidRDefault="00F259E0" w:rsidP="004B405F">
      <w:pPr>
        <w:tabs>
          <w:tab w:val="left" w:pos="9781"/>
        </w:tabs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 xml:space="preserve"> </w:t>
      </w:r>
    </w:p>
    <w:p w:rsidR="00F259E0" w:rsidRPr="00A753F9" w:rsidRDefault="00F259E0" w:rsidP="004B405F">
      <w:pPr>
        <w:tabs>
          <w:tab w:val="left" w:pos="9781"/>
        </w:tabs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753F9">
        <w:rPr>
          <w:rFonts w:ascii="Arial" w:hAnsi="Arial" w:cs="Arial"/>
          <w:b/>
          <w:bCs/>
          <w:sz w:val="22"/>
          <w:szCs w:val="22"/>
        </w:rPr>
        <w:t>13 - ISTRUZIONI DI REGATA:</w:t>
      </w:r>
    </w:p>
    <w:p w:rsidR="00F259E0" w:rsidRPr="00A753F9" w:rsidRDefault="00F259E0" w:rsidP="004B405F">
      <w:pPr>
        <w:tabs>
          <w:tab w:val="left" w:pos="9781"/>
        </w:tabs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Saranno a disposizione dei concorrenti a partire delle ore 10 del 26 ottobre 2018 presso la Segreteria del Campionato</w:t>
      </w:r>
    </w:p>
    <w:p w:rsidR="00F259E0" w:rsidRPr="00A753F9" w:rsidRDefault="00F259E0" w:rsidP="004B405F">
      <w:pPr>
        <w:tabs>
          <w:tab w:val="left" w:pos="978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59E0" w:rsidRPr="00A753F9" w:rsidRDefault="00F259E0" w:rsidP="004B405F">
      <w:pPr>
        <w:tabs>
          <w:tab w:val="left" w:pos="978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753F9">
        <w:rPr>
          <w:rFonts w:ascii="Arial" w:hAnsi="Arial" w:cs="Arial"/>
          <w:b/>
          <w:bCs/>
          <w:sz w:val="22"/>
          <w:szCs w:val="22"/>
        </w:rPr>
        <w:t>14 – PREMI</w:t>
      </w:r>
    </w:p>
    <w:p w:rsidR="00F259E0" w:rsidRPr="00A753F9" w:rsidRDefault="00F259E0" w:rsidP="004B405F">
      <w:pPr>
        <w:tabs>
          <w:tab w:val="left" w:pos="9781"/>
        </w:tabs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 xml:space="preserve"> Saranno premiati i primi tre di ogni Classe con almeno 6 partecipanti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 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A753F9">
        <w:rPr>
          <w:rFonts w:ascii="Arial" w:hAnsi="Arial" w:cs="Arial"/>
          <w:b/>
          <w:bCs/>
          <w:sz w:val="22"/>
          <w:szCs w:val="22"/>
        </w:rPr>
        <w:t>15 - RESPONSABILITÀ:</w:t>
      </w:r>
    </w:p>
    <w:p w:rsidR="00F259E0" w:rsidRPr="00A753F9" w:rsidRDefault="00F259E0" w:rsidP="004B405F">
      <w:pPr>
        <w:tabs>
          <w:tab w:val="lef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Come da Regola Fondamentale “4” del Regolamento di Regata Word Sailing, soltanto ciascuna imbarcazione sarà responsabile della propria decisione di partire o di continuare la regata, pertanto i concorrenti partecipano alla regata a loro rischio e pericolo e sotto la loro personale responsabilità a tutti gli effetti.</w:t>
      </w:r>
    </w:p>
    <w:p w:rsidR="00F259E0" w:rsidRPr="00A753F9" w:rsidRDefault="00F259E0" w:rsidP="004B405F">
      <w:pPr>
        <w:tabs>
          <w:tab w:val="left" w:pos="9781"/>
        </w:tabs>
        <w:spacing w:after="40"/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Gli Organizzatori declinano ogni e qualsiasi responsabilità per danni che possano subire le persone e/o le cose, sia in terra sia in acqua, in  conseguenza della loro partecipazione alla regata di cui al presente Bando di Regata. È competenza degli Armatori o dei responsabili di bordo decidere in base alle capacità dell'equipaggio, alla forza del vento, allo stato del mare, alle previsioni meteorologiche ed a quant’altro debba essere previsto da un buon marinaio, se uscire in mare e partecipare alla regata, di continuarla ovvero di rinunciare.</w:t>
      </w:r>
    </w:p>
    <w:p w:rsidR="00F259E0" w:rsidRPr="00A753F9" w:rsidRDefault="00F259E0" w:rsidP="004B405F">
      <w:pPr>
        <w:tabs>
          <w:tab w:val="left" w:pos="9781"/>
        </w:tabs>
        <w:spacing w:after="40"/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In seguito ad una grave infrazione in tema di comportamento o di spirito sportivo, la Giuria potrà escludere un Concorrente dalla ulteriore partecipazione alle prove successive o di applicare altre sanzioni disciplinari. Ciò sarà applicato non solamente per le regate propriamente dette, ma anche per tutta la durata della Manifestazione.</w:t>
      </w:r>
    </w:p>
    <w:p w:rsidR="00F259E0" w:rsidRPr="00A753F9" w:rsidRDefault="00F259E0" w:rsidP="004B405F">
      <w:pPr>
        <w:tabs>
          <w:tab w:val="left" w:pos="9781"/>
        </w:tabs>
        <w:spacing w:after="40"/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L'Armatore o il suo rappresentante è responsabile del comportamento del suo equipaggio: possono essere adottate contro di lui sanzioni, sino alla radiazione dell'imbarcazione dalle prove considerate, senza escluderne altre.</w:t>
      </w:r>
    </w:p>
    <w:p w:rsidR="00F259E0" w:rsidRPr="00A753F9" w:rsidRDefault="00F259E0" w:rsidP="004B405F">
      <w:pPr>
        <w:tabs>
          <w:tab w:val="left" w:pos="9781"/>
        </w:tabs>
        <w:spacing w:after="40"/>
        <w:ind w:right="-1"/>
        <w:jc w:val="both"/>
        <w:rPr>
          <w:rFonts w:ascii="Arial" w:hAnsi="Arial" w:cs="Arial"/>
          <w:sz w:val="22"/>
          <w:szCs w:val="22"/>
        </w:rPr>
      </w:pPr>
    </w:p>
    <w:p w:rsidR="00F259E0" w:rsidRPr="00A753F9" w:rsidRDefault="00F259E0" w:rsidP="004B405F">
      <w:pPr>
        <w:tabs>
          <w:tab w:val="left" w:pos="9781"/>
        </w:tabs>
        <w:spacing w:after="40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A753F9">
        <w:rPr>
          <w:rFonts w:ascii="Arial" w:hAnsi="Arial" w:cs="Arial"/>
          <w:b/>
          <w:bCs/>
          <w:sz w:val="22"/>
          <w:szCs w:val="22"/>
        </w:rPr>
        <w:t>16 - ASSICURAZIONE</w:t>
      </w:r>
    </w:p>
    <w:p w:rsidR="00F259E0" w:rsidRPr="00A753F9" w:rsidRDefault="00F259E0" w:rsidP="004B405F">
      <w:pPr>
        <w:tabs>
          <w:tab w:val="left" w:pos="9781"/>
        </w:tabs>
        <w:spacing w:after="40"/>
        <w:ind w:right="-1"/>
        <w:jc w:val="both"/>
        <w:rPr>
          <w:rFonts w:ascii="Arial" w:hAnsi="Arial" w:cs="Arial"/>
          <w:sz w:val="22"/>
          <w:szCs w:val="22"/>
        </w:rPr>
      </w:pPr>
      <w:r w:rsidRPr="00A753F9">
        <w:rPr>
          <w:rFonts w:ascii="Arial" w:hAnsi="Arial" w:cs="Arial"/>
          <w:sz w:val="22"/>
          <w:szCs w:val="22"/>
        </w:rPr>
        <w:t>Ogni barca partecipante dovrà essere coperta da assicurazione RC in corso di validità, con estensione alla partecipazione a regate e con un massimale di almeno 1.500.000€ per incidente o equivalente.</w:t>
      </w:r>
    </w:p>
    <w:p w:rsidR="00F259E0" w:rsidRPr="00A753F9" w:rsidRDefault="00F259E0" w:rsidP="004B405F">
      <w:pPr>
        <w:tabs>
          <w:tab w:val="left" w:pos="9781"/>
        </w:tabs>
        <w:spacing w:after="40"/>
        <w:ind w:right="-1"/>
        <w:jc w:val="both"/>
        <w:rPr>
          <w:rFonts w:ascii="Arial" w:hAnsi="Arial" w:cs="Arial"/>
          <w:sz w:val="22"/>
          <w:szCs w:val="22"/>
        </w:rPr>
      </w:pPr>
    </w:p>
    <w:p w:rsidR="00F259E0" w:rsidRPr="00A753F9" w:rsidRDefault="00F259E0" w:rsidP="004B405F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753F9">
        <w:rPr>
          <w:rFonts w:ascii="Arial" w:hAnsi="Arial" w:cs="Arial"/>
          <w:b/>
          <w:bCs/>
          <w:sz w:val="22"/>
          <w:szCs w:val="22"/>
        </w:rPr>
        <w:t xml:space="preserve">17 - DIRITTI FOTOGRAFICI e/o TELEVISIVI: </w:t>
      </w:r>
    </w:p>
    <w:p w:rsidR="00F259E0" w:rsidRPr="00A753F9" w:rsidRDefault="00F259E0" w:rsidP="004B405F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753F9">
        <w:rPr>
          <w:rFonts w:ascii="Arial" w:hAnsi="Arial" w:cs="Arial"/>
          <w:color w:val="000000"/>
          <w:sz w:val="22"/>
          <w:szCs w:val="22"/>
        </w:rPr>
        <w:t>I Concorrenti concedono pieno diritto e permesso all’Ente Organizzatore di pubblicare e/o trasmettere tramite qualsiasi mezzo mediatico, ogni fotografia o ripresa filmata di persone o barche durante l’evento, inclusi ma non limitati a, spot pubblicitari televisivi e tutto quanto possa essere usato per i propri scopi editoriali o pubblicitari o per informazioni stampate.</w:t>
      </w:r>
    </w:p>
    <w:p w:rsidR="00F259E0" w:rsidRPr="00A753F9" w:rsidRDefault="00F259E0" w:rsidP="004B405F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259E0" w:rsidRDefault="00F259E0" w:rsidP="004B405F">
      <w:pPr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753F9">
        <w:rPr>
          <w:rFonts w:ascii="Arial" w:hAnsi="Arial" w:cs="Arial"/>
          <w:b/>
          <w:bCs/>
          <w:color w:val="000000"/>
          <w:sz w:val="22"/>
          <w:szCs w:val="22"/>
        </w:rPr>
        <w:t>18 – EVENTI COLLATERALI</w:t>
      </w:r>
    </w:p>
    <w:p w:rsidR="00F259E0" w:rsidRPr="00491C8C" w:rsidRDefault="00F259E0" w:rsidP="004B405F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Ogni sabato dopo le regate</w:t>
      </w:r>
      <w:r w:rsidRPr="00491C8C">
        <w:rPr>
          <w:rFonts w:ascii="Arial" w:hAnsi="Arial" w:cs="Arial"/>
          <w:color w:val="000000"/>
          <w:sz w:val="22"/>
          <w:szCs w:val="22"/>
        </w:rPr>
        <w:t xml:space="preserve"> presso lo Yacht Club Marina di Loano sarà organizzato</w:t>
      </w:r>
      <w:r>
        <w:rPr>
          <w:rFonts w:ascii="Arial" w:hAnsi="Arial" w:cs="Arial"/>
          <w:color w:val="000000"/>
          <w:sz w:val="22"/>
          <w:szCs w:val="22"/>
        </w:rPr>
        <w:t xml:space="preserve"> un aperitivo rinforzato e saranno programmati incontri con velai e Campioni della Vela Italiana.</w:t>
      </w:r>
    </w:p>
    <w:p w:rsidR="00F259E0" w:rsidRPr="00A753F9" w:rsidRDefault="00F259E0" w:rsidP="004B405F">
      <w:pPr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259E0" w:rsidRPr="00A753F9" w:rsidRDefault="00F259E0" w:rsidP="004B405F">
      <w:pPr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259E0" w:rsidRPr="00A753F9" w:rsidRDefault="00F259E0" w:rsidP="004B405F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259E0" w:rsidRPr="00A753F9" w:rsidRDefault="00F259E0" w:rsidP="004B405F">
      <w:pPr>
        <w:pStyle w:val="Heading1"/>
        <w:rPr>
          <w:rFonts w:ascii="Arial" w:hAnsi="Arial" w:cs="Arial"/>
          <w:color w:val="000000"/>
          <w:sz w:val="22"/>
          <w:szCs w:val="22"/>
        </w:rPr>
      </w:pPr>
    </w:p>
    <w:p w:rsidR="00F259E0" w:rsidRPr="00A753F9" w:rsidRDefault="00F259E0" w:rsidP="004B405F">
      <w:pPr>
        <w:pStyle w:val="Heading1"/>
        <w:rPr>
          <w:rFonts w:ascii="Arial" w:hAnsi="Arial" w:cs="Arial"/>
          <w:b/>
          <w:bCs/>
          <w:color w:val="0000FF"/>
          <w:w w:val="105"/>
          <w:sz w:val="20"/>
          <w:szCs w:val="20"/>
        </w:rPr>
      </w:pPr>
    </w:p>
    <w:p w:rsidR="00F259E0" w:rsidRPr="00A753F9" w:rsidRDefault="00F259E0" w:rsidP="004B405F">
      <w:pPr>
        <w:pStyle w:val="Heading1"/>
        <w:rPr>
          <w:rFonts w:ascii="Arial" w:hAnsi="Arial" w:cs="Arial"/>
          <w:b/>
          <w:bCs/>
          <w:color w:val="0000FF"/>
          <w:w w:val="95"/>
          <w:sz w:val="20"/>
          <w:szCs w:val="20"/>
        </w:rPr>
      </w:pPr>
    </w:p>
    <w:p w:rsidR="00F259E0" w:rsidRPr="00A753F9" w:rsidRDefault="00F259E0" w:rsidP="004B405F">
      <w:pPr>
        <w:adjustRightInd w:val="0"/>
        <w:jc w:val="center"/>
        <w:rPr>
          <w:rFonts w:ascii="Arial" w:hAnsi="Arial" w:cs="Arial"/>
        </w:rPr>
      </w:pPr>
    </w:p>
    <w:p w:rsidR="00F259E0" w:rsidRPr="00A753F9" w:rsidRDefault="00F259E0" w:rsidP="004B405F">
      <w:pPr>
        <w:adjustRightInd w:val="0"/>
        <w:jc w:val="both"/>
        <w:rPr>
          <w:rFonts w:ascii="Arial" w:hAnsi="Arial" w:cs="Arial"/>
        </w:rPr>
      </w:pPr>
    </w:p>
    <w:p w:rsidR="00F259E0" w:rsidRPr="00A753F9" w:rsidRDefault="00F259E0" w:rsidP="004B405F">
      <w:pPr>
        <w:adjustRightInd w:val="0"/>
        <w:jc w:val="both"/>
        <w:rPr>
          <w:rFonts w:ascii="Arial" w:hAnsi="Arial" w:cs="Arial"/>
        </w:rPr>
      </w:pPr>
    </w:p>
    <w:p w:rsidR="00F259E0" w:rsidRPr="00A753F9" w:rsidRDefault="00F259E0" w:rsidP="004B405F">
      <w:pPr>
        <w:adjustRightInd w:val="0"/>
        <w:jc w:val="both"/>
        <w:rPr>
          <w:rFonts w:ascii="Arial" w:hAnsi="Arial" w:cs="Arial"/>
        </w:rPr>
      </w:pPr>
    </w:p>
    <w:p w:rsidR="00F259E0" w:rsidRPr="00A753F9" w:rsidRDefault="00F259E0" w:rsidP="004B405F">
      <w:pPr>
        <w:adjustRightInd w:val="0"/>
        <w:jc w:val="both"/>
        <w:rPr>
          <w:rFonts w:ascii="Arial" w:hAnsi="Arial" w:cs="Arial"/>
        </w:rPr>
      </w:pPr>
    </w:p>
    <w:p w:rsidR="00F259E0" w:rsidRPr="00A753F9" w:rsidRDefault="00F259E0" w:rsidP="004B405F">
      <w:pPr>
        <w:adjustRightInd w:val="0"/>
        <w:jc w:val="both"/>
        <w:rPr>
          <w:rFonts w:ascii="Arial" w:hAnsi="Arial" w:cs="Arial"/>
        </w:rPr>
      </w:pPr>
    </w:p>
    <w:p w:rsidR="00F259E0" w:rsidRPr="00A753F9" w:rsidRDefault="00F259E0" w:rsidP="004B405F">
      <w:pPr>
        <w:pStyle w:val="Heading1"/>
        <w:rPr>
          <w:rFonts w:ascii="Arial" w:hAnsi="Arial" w:cs="Arial"/>
          <w:b/>
          <w:bCs/>
          <w:color w:val="0000FF"/>
          <w:w w:val="105"/>
          <w:sz w:val="20"/>
          <w:szCs w:val="20"/>
        </w:rPr>
      </w:pPr>
      <w:r w:rsidRPr="00A753F9">
        <w:rPr>
          <w:rFonts w:ascii="Arial" w:hAnsi="Arial" w:cs="Arial"/>
        </w:rPr>
        <w:t xml:space="preserve">                                                              </w:t>
      </w:r>
    </w:p>
    <w:p w:rsidR="00F259E0" w:rsidRPr="00A753F9" w:rsidRDefault="00F259E0">
      <w:pPr>
        <w:rPr>
          <w:rFonts w:ascii="Arial" w:hAnsi="Arial" w:cs="Arial"/>
        </w:rPr>
      </w:pPr>
    </w:p>
    <w:sectPr w:rsidR="00F259E0" w:rsidRPr="00A753F9" w:rsidSect="004B405F">
      <w:pgSz w:w="11906" w:h="16838"/>
      <w:pgMar w:top="899" w:right="386" w:bottom="71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D4E71"/>
    <w:multiLevelType w:val="hybridMultilevel"/>
    <w:tmpl w:val="0DFE3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5F"/>
    <w:rsid w:val="0003447E"/>
    <w:rsid w:val="0007532D"/>
    <w:rsid w:val="00124144"/>
    <w:rsid w:val="00143602"/>
    <w:rsid w:val="00247877"/>
    <w:rsid w:val="00276178"/>
    <w:rsid w:val="003D77CF"/>
    <w:rsid w:val="003F6201"/>
    <w:rsid w:val="00491C8C"/>
    <w:rsid w:val="004B405F"/>
    <w:rsid w:val="005175D0"/>
    <w:rsid w:val="005914F5"/>
    <w:rsid w:val="00614524"/>
    <w:rsid w:val="00621BAE"/>
    <w:rsid w:val="00692F3B"/>
    <w:rsid w:val="00703D2D"/>
    <w:rsid w:val="00751040"/>
    <w:rsid w:val="00817396"/>
    <w:rsid w:val="00892BFC"/>
    <w:rsid w:val="008A1D23"/>
    <w:rsid w:val="008D2706"/>
    <w:rsid w:val="00A0535E"/>
    <w:rsid w:val="00A753F9"/>
    <w:rsid w:val="00AA7F04"/>
    <w:rsid w:val="00AC19E9"/>
    <w:rsid w:val="00AD09BE"/>
    <w:rsid w:val="00B16F01"/>
    <w:rsid w:val="00B565A8"/>
    <w:rsid w:val="00B71DCA"/>
    <w:rsid w:val="00B811AA"/>
    <w:rsid w:val="00BC11BC"/>
    <w:rsid w:val="00BF0987"/>
    <w:rsid w:val="00BF4691"/>
    <w:rsid w:val="00C15D0B"/>
    <w:rsid w:val="00CE17A4"/>
    <w:rsid w:val="00D04E8D"/>
    <w:rsid w:val="00D06A78"/>
    <w:rsid w:val="00D30198"/>
    <w:rsid w:val="00D4532E"/>
    <w:rsid w:val="00E66859"/>
    <w:rsid w:val="00F010A8"/>
    <w:rsid w:val="00F259E0"/>
    <w:rsid w:val="00F33E35"/>
    <w:rsid w:val="00FD74C5"/>
    <w:rsid w:val="00FE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05F"/>
    <w:pPr>
      <w:keepNext/>
      <w:outlineLvl w:val="0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414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405F"/>
    <w:rPr>
      <w:sz w:val="36"/>
      <w:szCs w:val="36"/>
      <w:lang w:val="it-IT"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4144"/>
    <w:rPr>
      <w:rFonts w:ascii="Cambria" w:hAnsi="Cambria" w:cs="Cambria"/>
      <w:b/>
      <w:bCs/>
      <w:sz w:val="26"/>
      <w:szCs w:val="26"/>
      <w:lang w:val="it-IT" w:eastAsia="it-IT"/>
    </w:rPr>
  </w:style>
  <w:style w:type="paragraph" w:styleId="PlainText">
    <w:name w:val="Plain Text"/>
    <w:basedOn w:val="Normal"/>
    <w:link w:val="PlainTextChar"/>
    <w:uiPriority w:val="99"/>
    <w:rsid w:val="004B405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B405F"/>
    <w:rPr>
      <w:rFonts w:ascii="Courier New" w:hAnsi="Courier New" w:cs="Courier New"/>
      <w:lang w:val="it-IT" w:eastAsia="it-IT"/>
    </w:rPr>
  </w:style>
  <w:style w:type="paragraph" w:customStyle="1" w:styleId="Default">
    <w:name w:val="Default"/>
    <w:uiPriority w:val="99"/>
    <w:rsid w:val="004B4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ez-toc-section">
    <w:name w:val="ez-toc-section"/>
    <w:basedOn w:val="DefaultParagraphFont"/>
    <w:uiPriority w:val="99"/>
    <w:rsid w:val="00124144"/>
  </w:style>
  <w:style w:type="character" w:styleId="Hyperlink">
    <w:name w:val="Hyperlink"/>
    <w:basedOn w:val="DefaultParagraphFont"/>
    <w:uiPriority w:val="99"/>
    <w:rsid w:val="00124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librinews.it/grammatica/lettera-maiuscola-accentata-a-e-i-o-u-combinazioni-tast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librinews.it/grammatica/lettera-maiuscola-accentata-a-e-i-o-u-combinazioni-ta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4</Pages>
  <Words>1304</Words>
  <Characters>7438</Characters>
  <Application>Microsoft Office Outlook</Application>
  <DocSecurity>0</DocSecurity>
  <Lines>0</Lines>
  <Paragraphs>0</Paragraphs>
  <ScaleCrop>false</ScaleCrop>
  <Company>Carestream Health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URAS, CLAUDIO</dc:creator>
  <cp:keywords/>
  <dc:description/>
  <cp:lastModifiedBy> </cp:lastModifiedBy>
  <cp:revision>6</cp:revision>
  <dcterms:created xsi:type="dcterms:W3CDTF">2018-10-01T09:12:00Z</dcterms:created>
  <dcterms:modified xsi:type="dcterms:W3CDTF">2018-10-01T13:14:00Z</dcterms:modified>
</cp:coreProperties>
</file>